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1C" w:rsidRPr="00152B1C" w:rsidRDefault="00152B1C" w:rsidP="00152B1C">
      <w:pPr>
        <w:ind w:left="709"/>
        <w:jc w:val="both"/>
        <w:rPr>
          <w:b/>
        </w:rPr>
      </w:pPr>
      <w:r w:rsidRPr="00152B1C">
        <w:rPr>
          <w:b/>
        </w:rPr>
        <w:t xml:space="preserve">The following is a typed version of Thomas </w:t>
      </w:r>
      <w:proofErr w:type="spellStart"/>
      <w:r w:rsidRPr="00152B1C">
        <w:rPr>
          <w:b/>
        </w:rPr>
        <w:t>Buffham’s</w:t>
      </w:r>
      <w:proofErr w:type="spellEnd"/>
      <w:r w:rsidRPr="00152B1C">
        <w:rPr>
          <w:b/>
        </w:rPr>
        <w:t xml:space="preserve"> (spelt Tomas </w:t>
      </w:r>
      <w:proofErr w:type="spellStart"/>
      <w:r w:rsidRPr="00152B1C">
        <w:rPr>
          <w:b/>
        </w:rPr>
        <w:t>Bofham</w:t>
      </w:r>
      <w:proofErr w:type="spellEnd"/>
      <w:r w:rsidRPr="00152B1C">
        <w:rPr>
          <w:b/>
        </w:rPr>
        <w:t>)prisoner record from Port Arthur.</w:t>
      </w:r>
    </w:p>
    <w:p w:rsidR="00152B1C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proofErr w:type="spellStart"/>
      <w:r w:rsidRPr="0004423D">
        <w:rPr>
          <w:i/>
        </w:rPr>
        <w:t>Bofham</w:t>
      </w:r>
      <w:proofErr w:type="spellEnd"/>
      <w:r w:rsidRPr="0004423D">
        <w:rPr>
          <w:i/>
        </w:rPr>
        <w:t>, Thomas.</w:t>
      </w: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 xml:space="preserve">Lord </w:t>
      </w:r>
      <w:proofErr w:type="spellStart"/>
      <w:r w:rsidRPr="0004423D">
        <w:rPr>
          <w:i/>
        </w:rPr>
        <w:t>Lyndoch</w:t>
      </w:r>
      <w:proofErr w:type="spellEnd"/>
      <w:r w:rsidRPr="0004423D">
        <w:rPr>
          <w:i/>
        </w:rPr>
        <w:t xml:space="preserve"> (2) 20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August 183</w:t>
      </w:r>
      <w:bookmarkStart w:id="0" w:name="_GoBack"/>
      <w:bookmarkEnd w:id="0"/>
      <w:r w:rsidRPr="0004423D">
        <w:rPr>
          <w:i/>
        </w:rPr>
        <w:t>6</w:t>
      </w: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Central C Court, 15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June 1835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 xml:space="preserve">Transported for Larceny </w:t>
      </w:r>
      <w:proofErr w:type="spellStart"/>
      <w:r w:rsidRPr="0004423D">
        <w:rPr>
          <w:i/>
        </w:rPr>
        <w:t>Gaol</w:t>
      </w:r>
      <w:proofErr w:type="spellEnd"/>
      <w:r w:rsidRPr="0004423D">
        <w:rPr>
          <w:i/>
        </w:rPr>
        <w:t xml:space="preserve"> Report In </w:t>
      </w:r>
      <w:proofErr w:type="spellStart"/>
      <w:r w:rsidRPr="0004423D">
        <w:rPr>
          <w:i/>
        </w:rPr>
        <w:t>Clerkenwell</w:t>
      </w:r>
      <w:proofErr w:type="spellEnd"/>
      <w:r w:rsidRPr="0004423D">
        <w:rPr>
          <w:i/>
        </w:rPr>
        <w:t xml:space="preserve"> Hulk Report Orderly Single.  Stated this offence, stealing a Till and Money, at Oxford Street, once for Pigeons, Acquitted.  Single.  Surgeons report, </w:t>
      </w:r>
      <w:proofErr w:type="spellStart"/>
      <w:r w:rsidRPr="0004423D">
        <w:rPr>
          <w:i/>
        </w:rPr>
        <w:t>indiff</w:t>
      </w:r>
      <w:proofErr w:type="spellEnd"/>
      <w:r w:rsidRPr="0004423D">
        <w:rPr>
          <w:i/>
        </w:rPr>
        <w:t xml:space="preserve">. 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Sept 6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1837.  Willfully destroyed government property, 48 hours solitary confinement on B and W. (Bread and water) Port Arthur.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Sept 26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1837.  Altering his govt. clothing contrary to orders, one day sole. Confinement on bread and water Port Arthur.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October 2</w:t>
      </w:r>
      <w:r w:rsidRPr="0004423D">
        <w:rPr>
          <w:i/>
          <w:vertAlign w:val="superscript"/>
        </w:rPr>
        <w:t>nd</w:t>
      </w:r>
      <w:r w:rsidRPr="0004423D">
        <w:rPr>
          <w:i/>
        </w:rPr>
        <w:t xml:space="preserve"> 1837.  Making away with his govt. stirrups, 48 hours sole confinement on bread and water, Port Arthur.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December 9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1837.  Having pork improperly in his ? possession.  48 hours sole confinement on bread and water, Port Arthur.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January 11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1838.  Disorderly conduct in school, 3 days sol. Con. on bread and water Port Arthur.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February 19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1838.  Insolence. Acquitted Port Arthur.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May 3</w:t>
      </w:r>
      <w:r w:rsidRPr="0004423D">
        <w:rPr>
          <w:i/>
          <w:vertAlign w:val="superscript"/>
        </w:rPr>
        <w:t>rd</w:t>
      </w:r>
      <w:r w:rsidRPr="0004423D">
        <w:rPr>
          <w:i/>
        </w:rPr>
        <w:t xml:space="preserve"> 1838.  Seriously threatening and malicious conduct to his overseer. 20 stripes on the breach (Port Arthur).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June 21</w:t>
      </w:r>
      <w:r w:rsidRPr="0004423D">
        <w:rPr>
          <w:i/>
          <w:vertAlign w:val="superscript"/>
        </w:rPr>
        <w:t>st</w:t>
      </w:r>
      <w:r w:rsidRPr="0004423D">
        <w:rPr>
          <w:i/>
        </w:rPr>
        <w:t xml:space="preserve"> 1838.  Striking his overseer, 20 stripes on the breach (Port Arthur).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lastRenderedPageBreak/>
        <w:t>June 28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1838.  Strong suspicion of disrespectful conduct to </w:t>
      </w:r>
      <w:proofErr w:type="spellStart"/>
      <w:r w:rsidRPr="0004423D">
        <w:rPr>
          <w:i/>
        </w:rPr>
        <w:t>Mr</w:t>
      </w:r>
      <w:proofErr w:type="spellEnd"/>
      <w:r w:rsidRPr="0004423D">
        <w:rPr>
          <w:i/>
        </w:rPr>
        <w:t xml:space="preserve"> Barrow, by setting up a very impudent cough on his coming into barracks to read the morning prayers.  24 hours sol. Con on bread and water (Port Arthur).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July 12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1838.  Absent from his gang without authority and being beyond the bounds of the establishment.  3 days sol. confine on bread and water (Port Arthur)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August 6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1838.  Having a cap in his possession which was not issued to him and making away with his own.  48 hours solitary confine on bread and water (Port Arthur)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September 13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1838.  Disorderly conduct in barracks, three days sol. confine on bread and water (Port Arthur).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January 8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1839.  Port Arthur/ insubordination – recommended to be transferred to the Penal Settlement for 2 years *60 Ticket of Leave.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November 24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1838.  Disrespectful conduct and insolence, five days sol. confine bread and water (Port Arthur).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December 19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1838.  ? Conduct, five days sole confinement bread and water (Port Arthur) 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Approved conduct to be reported at the end of two years ?? 11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January 1839. 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August 22</w:t>
      </w:r>
      <w:r w:rsidRPr="0004423D">
        <w:rPr>
          <w:i/>
          <w:vertAlign w:val="superscript"/>
        </w:rPr>
        <w:t>nd</w:t>
      </w:r>
      <w:r w:rsidRPr="0004423D">
        <w:rPr>
          <w:i/>
        </w:rPr>
        <w:t xml:space="preserve"> 1839.  Losing or making away with a pair of government boots- 3 weeks Number 3 chain gang (Port Arthur).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1839? Disobedience of orders and insolence 3 days sole confinement bread and water (Port Arthur).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26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September 1839.  Improper conduct in ….. lashes/ (Port Arthur).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May 20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1840.  Misconduct in having flour in possession without authority.  3 months number ? chain gang (Port Arthur).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May 30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1840. Insolence 4 days sole confinement on bread and water (Port Arthur).</w:t>
      </w:r>
    </w:p>
    <w:p w:rsidR="00152B1C" w:rsidRPr="0004423D" w:rsidRDefault="00152B1C" w:rsidP="00152B1C">
      <w:pPr>
        <w:ind w:left="709"/>
        <w:jc w:val="both"/>
        <w:rPr>
          <w:i/>
        </w:rPr>
      </w:pPr>
    </w:p>
    <w:p w:rsidR="00152B1C" w:rsidRPr="0004423D" w:rsidRDefault="00152B1C" w:rsidP="00152B1C">
      <w:pPr>
        <w:ind w:left="709"/>
        <w:jc w:val="both"/>
        <w:rPr>
          <w:i/>
        </w:rPr>
      </w:pPr>
      <w:r w:rsidRPr="0004423D">
        <w:rPr>
          <w:i/>
        </w:rPr>
        <w:t>4</w:t>
      </w:r>
      <w:r w:rsidRPr="0004423D">
        <w:rPr>
          <w:i/>
          <w:vertAlign w:val="superscript"/>
        </w:rPr>
        <w:t>th</w:t>
      </w:r>
      <w:r w:rsidRPr="0004423D">
        <w:rPr>
          <w:i/>
        </w:rPr>
        <w:t xml:space="preserve"> November 1840.  Disorderly conduct 48 hours sole confinement.</w:t>
      </w:r>
    </w:p>
    <w:p w:rsidR="008A5CDF" w:rsidRDefault="008A5CDF"/>
    <w:sectPr w:rsidR="008A5C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B1C"/>
    <w:rsid w:val="00070774"/>
    <w:rsid w:val="00152B1C"/>
    <w:rsid w:val="008A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B1C"/>
    <w:pPr>
      <w:spacing w:after="0" w:line="240" w:lineRule="auto"/>
    </w:pPr>
    <w:rPr>
      <w:rFonts w:ascii="Times New Roman" w:eastAsiaTheme="minorEastAsia" w:hAnsi="Times New Roman" w:cs="Times New Roman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B1C"/>
    <w:pPr>
      <w:spacing w:after="0" w:line="240" w:lineRule="auto"/>
    </w:pPr>
    <w:rPr>
      <w:rFonts w:ascii="Times New Roman" w:eastAsiaTheme="minorEastAsia" w:hAnsi="Times New Roman" w:cs="Times New Roman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1</cp:revision>
  <dcterms:created xsi:type="dcterms:W3CDTF">2014-08-22T15:14:00Z</dcterms:created>
  <dcterms:modified xsi:type="dcterms:W3CDTF">2014-08-22T15:17:00Z</dcterms:modified>
</cp:coreProperties>
</file>